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6C26" w14:textId="77777777" w:rsidR="00314829" w:rsidRPr="00004C03" w:rsidRDefault="00314829">
      <w:pPr>
        <w:spacing w:after="240"/>
        <w:jc w:val="both"/>
        <w:rPr>
          <w:rFonts w:asciiTheme="majorHAnsi" w:eastAsia="Calibri" w:hAnsiTheme="majorHAnsi" w:cstheme="majorHAnsi"/>
          <w:b/>
          <w:sz w:val="24"/>
          <w:szCs w:val="24"/>
          <w:lang w:val="en-GB"/>
        </w:rPr>
      </w:pPr>
      <w:r w:rsidRPr="00004C03">
        <w:rPr>
          <w:rFonts w:asciiTheme="majorHAnsi" w:eastAsia="Calibri" w:hAnsiTheme="majorHAnsi" w:cstheme="majorHAnsi"/>
          <w:b/>
          <w:sz w:val="24"/>
          <w:szCs w:val="24"/>
          <w:lang w:val="en-GB"/>
        </w:rPr>
        <w:t>Collegium 1704 &amp; Collegium Vocale 1704</w:t>
      </w:r>
    </w:p>
    <w:p w14:paraId="5E6EC46C" w14:textId="77777777" w:rsidR="00004C03" w:rsidRDefault="002D41D1">
      <w:pPr>
        <w:spacing w:after="240"/>
        <w:jc w:val="both"/>
        <w:rPr>
          <w:rFonts w:asciiTheme="majorHAnsi" w:eastAsia="Calibri" w:hAnsiTheme="majorHAnsi" w:cstheme="majorHAnsi"/>
          <w:sz w:val="24"/>
          <w:szCs w:val="24"/>
          <w:lang w:val="en-GB"/>
        </w:rPr>
      </w:pP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The </w:t>
      </w:r>
      <w:r w:rsidRPr="00004C03">
        <w:rPr>
          <w:rFonts w:asciiTheme="majorHAnsi" w:eastAsia="Calibri" w:hAnsiTheme="majorHAnsi" w:cstheme="majorHAnsi"/>
          <w:b/>
          <w:sz w:val="24"/>
          <w:szCs w:val="24"/>
          <w:lang w:val="en-GB"/>
        </w:rPr>
        <w:t>harpsichordist and conductor Václav Luks</w:t>
      </w:r>
      <w:r w:rsid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founded the Prague baroque orchestra </w:t>
      </w:r>
      <w:r w:rsidR="002B6301">
        <w:rPr>
          <w:rFonts w:asciiTheme="majorHAnsi" w:hAnsiTheme="majorHAnsi" w:cstheme="majorHAnsi"/>
          <w:b/>
          <w:bCs/>
          <w:sz w:val="24"/>
          <w:szCs w:val="24"/>
        </w:rPr>
        <w:t>Collegium 1704</w:t>
      </w:r>
      <w:r w:rsidR="00D17FF7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2B6301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and vocal ensemble </w:t>
      </w:r>
      <w:r w:rsidR="00004C03">
        <w:rPr>
          <w:rFonts w:asciiTheme="majorHAnsi" w:hAnsiTheme="majorHAnsi" w:cstheme="majorHAnsi"/>
          <w:b/>
          <w:bCs/>
          <w:sz w:val="24"/>
          <w:szCs w:val="24"/>
        </w:rPr>
        <w:t xml:space="preserve">Collegium </w:t>
      </w:r>
      <w:proofErr w:type="spellStart"/>
      <w:r w:rsidR="00004C03">
        <w:rPr>
          <w:rFonts w:asciiTheme="majorHAnsi" w:hAnsiTheme="majorHAnsi" w:cstheme="majorHAnsi"/>
          <w:b/>
          <w:bCs/>
          <w:sz w:val="24"/>
          <w:szCs w:val="24"/>
        </w:rPr>
        <w:t>Vocale</w:t>
      </w:r>
      <w:proofErr w:type="spellEnd"/>
      <w:r w:rsidR="00004C03">
        <w:rPr>
          <w:rFonts w:asciiTheme="majorHAnsi" w:hAnsiTheme="majorHAnsi" w:cstheme="majorHAnsi"/>
          <w:b/>
          <w:bCs/>
          <w:sz w:val="24"/>
          <w:szCs w:val="24"/>
        </w:rPr>
        <w:t xml:space="preserve"> 1704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>on the occasion of th</w:t>
      </w:r>
      <w:r w:rsid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e project Bach — Prague — 2005. 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In 2008, </w:t>
      </w:r>
      <w:r w:rsidRPr="00004C03">
        <w:rPr>
          <w:rFonts w:asciiTheme="majorHAnsi" w:eastAsia="Calibri" w:hAnsiTheme="majorHAnsi" w:cstheme="majorHAnsi"/>
          <w:b/>
          <w:sz w:val="24"/>
          <w:szCs w:val="24"/>
          <w:lang w:val="en-GB"/>
        </w:rPr>
        <w:t>Music Bridge Prague — Dresden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began, bringing together the two cities’ wealth</w:t>
      </w:r>
      <w:r w:rsid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of cultural traditions</w:t>
      </w:r>
      <w:r w:rsidR="009A0A33">
        <w:rPr>
          <w:rFonts w:asciiTheme="majorHAnsi" w:eastAsia="Calibri" w:hAnsiTheme="majorHAnsi" w:cstheme="majorHAnsi"/>
          <w:sz w:val="24"/>
          <w:szCs w:val="24"/>
          <w:lang w:val="en-GB"/>
        </w:rPr>
        <w:t>, which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in 2012 led seamlessly to a </w:t>
      </w:r>
      <w:r w:rsidRPr="00004C03">
        <w:rPr>
          <w:rFonts w:asciiTheme="majorHAnsi" w:eastAsia="Calibri" w:hAnsiTheme="majorHAnsi" w:cstheme="majorHAnsi"/>
          <w:b/>
          <w:sz w:val="24"/>
          <w:szCs w:val="24"/>
          <w:lang w:val="en-GB"/>
        </w:rPr>
        <w:t>second Collegium 1704 concert series at the Rudolfinum</w:t>
      </w:r>
      <w:r w:rsidR="002B6301">
        <w:rPr>
          <w:rFonts w:asciiTheme="majorHAnsi" w:eastAsia="Calibri" w:hAnsiTheme="majorHAnsi" w:cstheme="majorHAnsi"/>
          <w:b/>
          <w:sz w:val="24"/>
          <w:szCs w:val="24"/>
          <w:lang w:val="en-GB"/>
        </w:rPr>
        <w:t xml:space="preserve"> in Prague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. In 2019 Collegium </w:t>
      </w:r>
      <w:proofErr w:type="spellStart"/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>Vocale</w:t>
      </w:r>
      <w:proofErr w:type="spellEnd"/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1704 launched </w:t>
      </w:r>
      <w:r w:rsidRPr="00D63767">
        <w:rPr>
          <w:rFonts w:asciiTheme="majorHAnsi" w:eastAsia="Calibri" w:hAnsiTheme="majorHAnsi" w:cstheme="majorHAnsi"/>
          <w:sz w:val="24"/>
          <w:szCs w:val="24"/>
          <w:lang w:val="en-GB"/>
        </w:rPr>
        <w:t>a</w:t>
      </w:r>
      <w:r w:rsidRPr="00D63767">
        <w:rPr>
          <w:rFonts w:asciiTheme="majorHAnsi" w:eastAsia="Calibri" w:hAnsiTheme="majorHAnsi" w:cstheme="majorHAnsi"/>
          <w:b/>
          <w:sz w:val="24"/>
          <w:szCs w:val="24"/>
          <w:lang w:val="en-GB"/>
        </w:rPr>
        <w:t xml:space="preserve"> series of</w:t>
      </w:r>
      <w:r w:rsidRPr="00004C03">
        <w:rPr>
          <w:rFonts w:asciiTheme="majorHAnsi" w:eastAsia="Calibri" w:hAnsiTheme="majorHAnsi" w:cstheme="majorHAnsi"/>
          <w:b/>
          <w:sz w:val="24"/>
          <w:szCs w:val="24"/>
          <w:lang w:val="en-GB"/>
        </w:rPr>
        <w:t>c</w:t>
      </w:r>
      <w:r w:rsidR="00004C03">
        <w:rPr>
          <w:rFonts w:asciiTheme="majorHAnsi" w:eastAsia="Calibri" w:hAnsiTheme="majorHAnsi" w:cstheme="majorHAnsi"/>
          <w:b/>
          <w:sz w:val="24"/>
          <w:szCs w:val="24"/>
          <w:lang w:val="en-GB"/>
        </w:rPr>
        <w:t>hamber</w:t>
      </w:r>
      <w:r w:rsidR="00004C03" w:rsidRPr="00004C03">
        <w:rPr>
          <w:rFonts w:asciiTheme="majorHAnsi" w:eastAsia="Calibri" w:hAnsiTheme="majorHAnsi" w:cstheme="majorHAnsi"/>
          <w:b/>
          <w:sz w:val="24"/>
          <w:szCs w:val="24"/>
          <w:lang w:val="en-GB"/>
        </w:rPr>
        <w:t xml:space="preserve"> concerts</w:t>
      </w:r>
      <w:r w:rsid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, continuing since 2021 at Vzlet, the Prague palace of culture. </w:t>
      </w:r>
    </w:p>
    <w:p w14:paraId="5A723C2C" w14:textId="77777777" w:rsidR="009A0A33" w:rsidRDefault="009A0A33" w:rsidP="009A0A33">
      <w:pPr>
        <w:spacing w:before="240" w:after="240"/>
        <w:jc w:val="both"/>
        <w:rPr>
          <w:rFonts w:asciiTheme="majorHAnsi" w:eastAsia="Calibri" w:hAnsiTheme="majorHAnsi" w:cstheme="majorHAnsi"/>
          <w:sz w:val="24"/>
          <w:szCs w:val="24"/>
          <w:lang w:val="en-GB"/>
        </w:rPr>
      </w:pPr>
      <w:r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Recently, it 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has </w:t>
      </w:r>
      <w:r w:rsidRPr="00004C03">
        <w:rPr>
          <w:rFonts w:asciiTheme="majorHAnsi" w:eastAsia="Calibri" w:hAnsiTheme="majorHAnsi" w:cstheme="majorHAnsi"/>
          <w:b/>
          <w:sz w:val="24"/>
          <w:szCs w:val="24"/>
          <w:lang w:val="en-GB"/>
        </w:rPr>
        <w:t xml:space="preserve">received invitations 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from such </w:t>
      </w:r>
      <w:r w:rsidRPr="00004C03">
        <w:rPr>
          <w:rFonts w:asciiTheme="majorHAnsi" w:eastAsia="Calibri" w:hAnsiTheme="majorHAnsi" w:cstheme="majorHAnsi"/>
          <w:b/>
          <w:sz w:val="24"/>
          <w:szCs w:val="24"/>
          <w:lang w:val="en-GB"/>
        </w:rPr>
        <w:t>prestigious presenters and concert halls</w:t>
      </w:r>
      <w:r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as </w:t>
      </w:r>
      <w:proofErr w:type="spellStart"/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>Salzburger</w:t>
      </w:r>
      <w:r>
        <w:rPr>
          <w:rFonts w:asciiTheme="majorHAnsi" w:eastAsia="Calibri" w:hAnsiTheme="majorHAnsi" w:cstheme="majorHAnsi"/>
          <w:sz w:val="24"/>
          <w:szCs w:val="24"/>
          <w:lang w:val="en-GB"/>
        </w:rPr>
        <w:t>Festspiele</w:t>
      </w:r>
      <w:proofErr w:type="spellEnd"/>
      <w:r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, 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>Berliner Philh</w:t>
      </w:r>
      <w:r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armonie, </w:t>
      </w:r>
      <w:proofErr w:type="spellStart"/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>Theater</w:t>
      </w:r>
      <w:proofErr w:type="spellEnd"/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an der Wien</w:t>
      </w:r>
      <w:r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, Wiener </w:t>
      </w:r>
      <w:proofErr w:type="spellStart"/>
      <w:r>
        <w:rPr>
          <w:rFonts w:asciiTheme="majorHAnsi" w:eastAsia="Calibri" w:hAnsiTheme="majorHAnsi" w:cstheme="majorHAnsi"/>
          <w:sz w:val="24"/>
          <w:szCs w:val="24"/>
          <w:lang w:val="en-GB"/>
        </w:rPr>
        <w:t>Konzerthaus</w:t>
      </w:r>
      <w:proofErr w:type="spellEnd"/>
      <w:r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, 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BOZAR </w:t>
      </w:r>
      <w:r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in Brussels, 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>Chopin Festival in Warsaw, Elbphilharmonie</w:t>
      </w:r>
      <w:r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in Hamburg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, </w:t>
      </w:r>
      <w:proofErr w:type="spellStart"/>
      <w:r>
        <w:rPr>
          <w:rFonts w:asciiTheme="majorHAnsi" w:eastAsia="Calibri" w:hAnsiTheme="majorHAnsi" w:cstheme="majorHAnsi"/>
          <w:sz w:val="24"/>
          <w:szCs w:val="24"/>
          <w:lang w:val="en-GB"/>
        </w:rPr>
        <w:t>Zaryade</w:t>
      </w:r>
      <w:proofErr w:type="spellEnd"/>
      <w:r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in Moscow, 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and it is an ensemble-in-residence at the </w:t>
      </w:r>
      <w:r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Opéra Royal in Versailles and </w:t>
      </w:r>
      <w:proofErr w:type="spellStart"/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>Bachfest</w:t>
      </w:r>
      <w:proofErr w:type="spellEnd"/>
      <w:r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Leipzig. In May 2021, Collegium 1704 </w:t>
      </w:r>
      <w:r w:rsidRPr="00004C03">
        <w:rPr>
          <w:rFonts w:asciiTheme="majorHAnsi" w:eastAsia="Calibri" w:hAnsiTheme="majorHAnsi" w:cstheme="majorHAnsi"/>
          <w:b/>
          <w:sz w:val="24"/>
          <w:szCs w:val="24"/>
          <w:lang w:val="en-GB"/>
        </w:rPr>
        <w:t>opened the international</w:t>
      </w:r>
      <w:r>
        <w:rPr>
          <w:rFonts w:asciiTheme="majorHAnsi" w:eastAsia="Calibri" w:hAnsiTheme="majorHAnsi" w:cstheme="majorHAnsi"/>
          <w:b/>
          <w:sz w:val="24"/>
          <w:szCs w:val="24"/>
          <w:lang w:val="en-GB"/>
        </w:rPr>
        <w:t xml:space="preserve"> music </w:t>
      </w:r>
      <w:r w:rsidRPr="00004C03">
        <w:rPr>
          <w:rFonts w:asciiTheme="majorHAnsi" w:eastAsia="Calibri" w:hAnsiTheme="majorHAnsi" w:cstheme="majorHAnsi"/>
          <w:b/>
          <w:sz w:val="24"/>
          <w:szCs w:val="24"/>
          <w:lang w:val="en-GB"/>
        </w:rPr>
        <w:t xml:space="preserve">festival Prague Spring </w:t>
      </w:r>
      <w:r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with a performance of Smetana’s </w:t>
      </w:r>
      <w:r w:rsidRPr="00004C03">
        <w:rPr>
          <w:rFonts w:asciiTheme="majorHAnsi" w:eastAsia="Calibri" w:hAnsiTheme="majorHAnsi" w:cstheme="majorHAnsi"/>
          <w:i/>
          <w:sz w:val="24"/>
          <w:szCs w:val="24"/>
          <w:lang w:val="en-GB"/>
        </w:rPr>
        <w:t>My Country</w:t>
      </w:r>
      <w:r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. </w:t>
      </w:r>
    </w:p>
    <w:p w14:paraId="6B7B5520" w14:textId="77777777" w:rsidR="00004C03" w:rsidRDefault="002D41D1">
      <w:pPr>
        <w:spacing w:before="240" w:after="240"/>
        <w:jc w:val="both"/>
        <w:rPr>
          <w:rFonts w:asciiTheme="majorHAnsi" w:eastAsia="Calibri" w:hAnsiTheme="majorHAnsi" w:cstheme="majorHAnsi"/>
          <w:sz w:val="24"/>
          <w:szCs w:val="24"/>
          <w:lang w:val="en-GB"/>
        </w:rPr>
      </w:pP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In the </w:t>
      </w:r>
      <w:r w:rsidRPr="009A0A33">
        <w:rPr>
          <w:rFonts w:asciiTheme="majorHAnsi" w:eastAsia="Calibri" w:hAnsiTheme="majorHAnsi" w:cstheme="majorHAnsi"/>
          <w:b/>
          <w:bCs/>
          <w:sz w:val="24"/>
          <w:szCs w:val="24"/>
          <w:lang w:val="en-GB"/>
        </w:rPr>
        <w:t>field of opera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, Collegium 1704 followed up on the international successes of its production of Handel’s </w:t>
      </w:r>
      <w:r w:rsidRPr="00004C03">
        <w:rPr>
          <w:rFonts w:asciiTheme="majorHAnsi" w:eastAsia="Calibri" w:hAnsiTheme="majorHAnsi" w:cstheme="majorHAnsi"/>
          <w:i/>
          <w:sz w:val="24"/>
          <w:szCs w:val="24"/>
          <w:lang w:val="en-GB"/>
        </w:rPr>
        <w:t xml:space="preserve">Rinaldo </w:t>
      </w:r>
      <w:r w:rsidR="00004C03">
        <w:rPr>
          <w:rFonts w:asciiTheme="majorHAnsi" w:eastAsia="Calibri" w:hAnsiTheme="majorHAnsi" w:cstheme="majorHAnsi"/>
          <w:sz w:val="24"/>
          <w:szCs w:val="24"/>
          <w:lang w:val="en-GB"/>
        </w:rPr>
        <w:t>with performances of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Mysliveček’s </w:t>
      </w:r>
      <w:r w:rsidRPr="00004C03">
        <w:rPr>
          <w:rFonts w:asciiTheme="majorHAnsi" w:eastAsia="Calibri" w:hAnsiTheme="majorHAnsi" w:cstheme="majorHAnsi"/>
          <w:i/>
          <w:sz w:val="24"/>
          <w:szCs w:val="24"/>
          <w:lang w:val="en-GB"/>
        </w:rPr>
        <w:t>L’olimpiade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, nominated for the 2014 International Opera Awards, and of Vivaldi’s </w:t>
      </w:r>
      <w:proofErr w:type="spellStart"/>
      <w:r w:rsidR="002B6301">
        <w:rPr>
          <w:rFonts w:asciiTheme="majorHAnsi" w:eastAsia="Calibri" w:hAnsiTheme="majorHAnsi" w:cstheme="majorHAnsi"/>
          <w:i/>
          <w:sz w:val="24"/>
          <w:szCs w:val="24"/>
          <w:lang w:val="en-GB"/>
        </w:rPr>
        <w:t>Arsilda</w:t>
      </w:r>
      <w:proofErr w:type="spellEnd"/>
      <w:r w:rsidR="00D17FF7">
        <w:rPr>
          <w:rFonts w:asciiTheme="majorHAnsi" w:eastAsia="Calibri" w:hAnsiTheme="majorHAnsi" w:cstheme="majorHAnsi"/>
          <w:i/>
          <w:sz w:val="24"/>
          <w:szCs w:val="24"/>
          <w:lang w:val="en-GB"/>
        </w:rPr>
        <w:t xml:space="preserve"> 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in modern-era world premiere. </w:t>
      </w:r>
      <w:r w:rsidR="009A0A3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In February 2022 presented </w:t>
      </w:r>
      <w:r w:rsidR="009A0A33" w:rsidRPr="009A0A33">
        <w:rPr>
          <w:rFonts w:asciiTheme="majorHAnsi" w:eastAsia="Calibri" w:hAnsiTheme="majorHAnsi" w:cstheme="majorHAnsi"/>
          <w:b/>
          <w:bCs/>
          <w:sz w:val="24"/>
          <w:szCs w:val="24"/>
          <w:lang w:val="en-GB"/>
        </w:rPr>
        <w:t xml:space="preserve">Händel´s opera </w:t>
      </w:r>
      <w:r w:rsidR="009A0A33" w:rsidRPr="009A0A33">
        <w:rPr>
          <w:rFonts w:asciiTheme="majorHAnsi" w:eastAsia="Calibri" w:hAnsiTheme="majorHAnsi" w:cstheme="majorHAnsi"/>
          <w:b/>
          <w:bCs/>
          <w:i/>
          <w:iCs/>
          <w:sz w:val="24"/>
          <w:szCs w:val="24"/>
          <w:lang w:val="en-GB"/>
        </w:rPr>
        <w:t>Alcina</w:t>
      </w:r>
      <w:r w:rsidR="009A0A3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directed by J. Heřman in co-production with ND Brno, Opéra Royal de Versailles and </w:t>
      </w:r>
      <w:proofErr w:type="spellStart"/>
      <w:r w:rsidR="009A0A33">
        <w:rPr>
          <w:rFonts w:asciiTheme="majorHAnsi" w:eastAsia="Calibri" w:hAnsiTheme="majorHAnsi" w:cstheme="majorHAnsi"/>
          <w:sz w:val="24"/>
          <w:szCs w:val="24"/>
          <w:lang w:val="en-GB"/>
        </w:rPr>
        <w:t>Thé</w:t>
      </w:r>
      <w:proofErr w:type="spellEnd"/>
      <w:r w:rsidR="009A0A33" w:rsidRPr="00FD05D0">
        <w:rPr>
          <w:rStyle w:val="Zdraznn"/>
          <w:rFonts w:asciiTheme="majorHAnsi" w:hAnsiTheme="majorHAnsi" w:cstheme="majorHAnsi"/>
          <w:i w:val="0"/>
          <w:iCs w:val="0"/>
          <w:sz w:val="24"/>
          <w:szCs w:val="24"/>
          <w:shd w:val="clear" w:color="auto" w:fill="FFFFFF"/>
        </w:rPr>
        <w:t>â</w:t>
      </w:r>
      <w:proofErr w:type="spellStart"/>
      <w:r w:rsidR="009A0A33">
        <w:rPr>
          <w:rFonts w:asciiTheme="majorHAnsi" w:eastAsia="Calibri" w:hAnsiTheme="majorHAnsi" w:cstheme="majorHAnsi"/>
          <w:sz w:val="24"/>
          <w:szCs w:val="24"/>
          <w:lang w:val="en-GB"/>
        </w:rPr>
        <w:t>tre</w:t>
      </w:r>
      <w:proofErr w:type="spellEnd"/>
      <w:r w:rsidR="009A0A3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de Caen.</w:t>
      </w:r>
    </w:p>
    <w:p w14:paraId="757D911A" w14:textId="77777777" w:rsidR="00004C03" w:rsidRPr="00004C03" w:rsidRDefault="002D41D1">
      <w:pPr>
        <w:spacing w:before="240" w:after="240"/>
        <w:jc w:val="both"/>
        <w:rPr>
          <w:rFonts w:asciiTheme="majorHAnsi" w:eastAsia="Calibri" w:hAnsiTheme="majorHAnsi" w:cstheme="majorHAnsi"/>
          <w:sz w:val="24"/>
          <w:szCs w:val="24"/>
          <w:lang w:val="en-GB"/>
        </w:rPr>
      </w:pP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>In 2014, Colleg</w:t>
      </w:r>
      <w:r w:rsidR="00004C03">
        <w:rPr>
          <w:rFonts w:asciiTheme="majorHAnsi" w:eastAsia="Calibri" w:hAnsiTheme="majorHAnsi" w:cstheme="majorHAnsi"/>
          <w:sz w:val="24"/>
          <w:szCs w:val="24"/>
          <w:lang w:val="en-GB"/>
        </w:rPr>
        <w:t>ium 1704 collaborated with Bejun</w:t>
      </w:r>
      <w:r w:rsidR="00D17FF7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Mehta on a DVD of Gluck’s opera </w:t>
      </w:r>
      <w:r w:rsidRPr="00004C03">
        <w:rPr>
          <w:rFonts w:asciiTheme="majorHAnsi" w:eastAsia="Calibri" w:hAnsiTheme="majorHAnsi" w:cstheme="majorHAnsi"/>
          <w:i/>
          <w:sz w:val="24"/>
          <w:szCs w:val="24"/>
          <w:lang w:val="en-GB"/>
        </w:rPr>
        <w:t>Orfeo</w:t>
      </w:r>
      <w:r w:rsidR="00D17FF7">
        <w:rPr>
          <w:rFonts w:asciiTheme="majorHAnsi" w:eastAsia="Calibri" w:hAnsiTheme="majorHAnsi" w:cstheme="majorHAnsi"/>
          <w:i/>
          <w:sz w:val="24"/>
          <w:szCs w:val="24"/>
          <w:lang w:val="en-GB"/>
        </w:rPr>
        <w:t xml:space="preserve"> </w:t>
      </w:r>
      <w:r w:rsidRPr="00004C03">
        <w:rPr>
          <w:rFonts w:asciiTheme="majorHAnsi" w:eastAsia="Calibri" w:hAnsiTheme="majorHAnsi" w:cstheme="majorHAnsi"/>
          <w:i/>
          <w:sz w:val="24"/>
          <w:szCs w:val="24"/>
          <w:lang w:val="en-GB"/>
        </w:rPr>
        <w:t>ed</w:t>
      </w:r>
      <w:r w:rsidR="00D17FF7">
        <w:rPr>
          <w:rFonts w:asciiTheme="majorHAnsi" w:eastAsia="Calibri" w:hAnsiTheme="majorHAnsi" w:cstheme="majorHAnsi"/>
          <w:i/>
          <w:sz w:val="24"/>
          <w:szCs w:val="24"/>
          <w:lang w:val="en-GB"/>
        </w:rPr>
        <w:t xml:space="preserve"> </w:t>
      </w:r>
      <w:r w:rsidRPr="00004C03">
        <w:rPr>
          <w:rFonts w:asciiTheme="majorHAnsi" w:eastAsia="Calibri" w:hAnsiTheme="majorHAnsi" w:cstheme="majorHAnsi"/>
          <w:i/>
          <w:sz w:val="24"/>
          <w:szCs w:val="24"/>
          <w:lang w:val="en-GB"/>
        </w:rPr>
        <w:t>Euridice</w:t>
      </w:r>
      <w:r w:rsid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with the stage director O</w:t>
      </w:r>
      <w:proofErr w:type="spellStart"/>
      <w:r w:rsidR="00004C03">
        <w:rPr>
          <w:rFonts w:asciiTheme="majorHAnsi" w:eastAsia="Calibri" w:hAnsiTheme="majorHAnsi" w:cstheme="majorHAnsi"/>
          <w:sz w:val="24"/>
          <w:szCs w:val="24"/>
        </w:rPr>
        <w:t>ndřej</w:t>
      </w:r>
      <w:proofErr w:type="spellEnd"/>
      <w:r w:rsidR="00D17FF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004C03">
        <w:rPr>
          <w:rFonts w:asciiTheme="majorHAnsi" w:eastAsia="Calibri" w:hAnsiTheme="majorHAnsi" w:cstheme="majorHAnsi"/>
          <w:sz w:val="24"/>
          <w:szCs w:val="24"/>
          <w:lang w:val="en-GB"/>
        </w:rPr>
        <w:t>Havelka and with Rolando</w:t>
      </w:r>
      <w:r w:rsidR="00D17FF7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>Villazón</w:t>
      </w:r>
      <w:proofErr w:type="spellEnd"/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on the making of the BBC 2 documentary </w:t>
      </w:r>
      <w:r w:rsidRPr="00004C03">
        <w:rPr>
          <w:rFonts w:asciiTheme="majorHAnsi" w:eastAsia="Calibri" w:hAnsiTheme="majorHAnsi" w:cstheme="majorHAnsi"/>
          <w:i/>
          <w:sz w:val="24"/>
          <w:szCs w:val="24"/>
          <w:lang w:val="en-GB"/>
        </w:rPr>
        <w:t>Mozart in Prague</w:t>
      </w:r>
      <w:r w:rsid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. The ensemble </w:t>
      </w:r>
      <w:r w:rsidR="005D6D04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recorded music for </w:t>
      </w:r>
      <w:r w:rsidR="002B6301">
        <w:rPr>
          <w:rFonts w:asciiTheme="majorHAnsi" w:eastAsia="Calibri" w:hAnsiTheme="majorHAnsi" w:cstheme="majorHAnsi"/>
          <w:sz w:val="24"/>
          <w:szCs w:val="24"/>
          <w:lang w:val="en-GB"/>
        </w:rPr>
        <w:t>the director Petr</w:t>
      </w:r>
      <w:r w:rsidR="00D17FF7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Václav’s </w:t>
      </w:r>
      <w:r w:rsidR="005D6D04">
        <w:rPr>
          <w:rFonts w:asciiTheme="majorHAnsi" w:eastAsia="Calibri" w:hAnsiTheme="majorHAnsi" w:cstheme="majorHAnsi"/>
          <w:b/>
          <w:sz w:val="24"/>
          <w:szCs w:val="24"/>
          <w:lang w:val="en-GB"/>
        </w:rPr>
        <w:t>upcoming feature</w:t>
      </w:r>
      <w:r w:rsidRPr="00004C03">
        <w:rPr>
          <w:rFonts w:asciiTheme="majorHAnsi" w:eastAsia="Calibri" w:hAnsiTheme="majorHAnsi" w:cstheme="majorHAnsi"/>
          <w:b/>
          <w:sz w:val="24"/>
          <w:szCs w:val="24"/>
          <w:lang w:val="en-GB"/>
        </w:rPr>
        <w:t xml:space="preserve"> film</w:t>
      </w:r>
      <w:r w:rsidR="00D17FF7">
        <w:rPr>
          <w:rFonts w:asciiTheme="majorHAnsi" w:eastAsia="Calibri" w:hAnsiTheme="majorHAnsi" w:cstheme="majorHAnsi"/>
          <w:b/>
          <w:sz w:val="24"/>
          <w:szCs w:val="24"/>
          <w:lang w:val="en-GB"/>
        </w:rPr>
        <w:t xml:space="preserve"> </w:t>
      </w:r>
      <w:r w:rsidRPr="00D63767">
        <w:rPr>
          <w:rFonts w:asciiTheme="majorHAnsi" w:eastAsia="Calibri" w:hAnsiTheme="majorHAnsi" w:cstheme="majorHAnsi"/>
          <w:b/>
          <w:i/>
          <w:sz w:val="24"/>
          <w:szCs w:val="24"/>
          <w:lang w:val="en-GB"/>
        </w:rPr>
        <w:t xml:space="preserve">Il </w:t>
      </w:r>
      <w:proofErr w:type="spellStart"/>
      <w:r w:rsidRPr="00D63767">
        <w:rPr>
          <w:rFonts w:asciiTheme="majorHAnsi" w:eastAsia="Calibri" w:hAnsiTheme="majorHAnsi" w:cstheme="majorHAnsi"/>
          <w:b/>
          <w:i/>
          <w:sz w:val="24"/>
          <w:szCs w:val="24"/>
          <w:lang w:val="en-GB"/>
        </w:rPr>
        <w:t>Boemo</w:t>
      </w:r>
      <w:proofErr w:type="spellEnd"/>
      <w:r w:rsidR="002B6301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about the life of</w:t>
      </w:r>
      <w:r w:rsidR="00D17FF7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</w:t>
      </w:r>
      <w:r w:rsidR="00D63767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Josef 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>Mysliveček</w:t>
      </w:r>
      <w:r w:rsidR="005D6D04">
        <w:rPr>
          <w:rFonts w:asciiTheme="majorHAnsi" w:eastAsia="Calibri" w:hAnsiTheme="majorHAnsi" w:cstheme="majorHAnsi"/>
          <w:sz w:val="24"/>
          <w:szCs w:val="24"/>
          <w:lang w:val="en-GB"/>
        </w:rPr>
        <w:t>, to be released in July 2022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>.</w:t>
      </w:r>
    </w:p>
    <w:p w14:paraId="6D34829C" w14:textId="77777777" w:rsidR="00052523" w:rsidRDefault="002D41D1">
      <w:pPr>
        <w:spacing w:before="240" w:after="240"/>
        <w:jc w:val="both"/>
        <w:rPr>
          <w:rFonts w:asciiTheme="majorHAnsi" w:eastAsia="Calibri" w:hAnsiTheme="majorHAnsi" w:cstheme="majorHAnsi"/>
          <w:sz w:val="24"/>
          <w:szCs w:val="24"/>
          <w:lang w:val="en-GB"/>
        </w:rPr>
      </w:pPr>
      <w:r w:rsidRPr="002B6301">
        <w:rPr>
          <w:rFonts w:asciiTheme="majorHAnsi" w:eastAsia="Calibri" w:hAnsiTheme="majorHAnsi" w:cstheme="majorHAnsi"/>
          <w:sz w:val="24"/>
          <w:szCs w:val="24"/>
          <w:lang w:val="en-GB"/>
        </w:rPr>
        <w:t>The</w:t>
      </w:r>
      <w:r w:rsidR="002B6301" w:rsidRPr="002B6301">
        <w:rPr>
          <w:rFonts w:asciiTheme="majorHAnsi" w:eastAsia="Calibri" w:hAnsiTheme="majorHAnsi" w:cstheme="majorHAnsi"/>
          <w:sz w:val="24"/>
          <w:szCs w:val="24"/>
          <w:lang w:val="en-GB"/>
        </w:rPr>
        <w:t>ir</w:t>
      </w:r>
      <w:r w:rsidRPr="00004C03">
        <w:rPr>
          <w:rFonts w:asciiTheme="majorHAnsi" w:eastAsia="Calibri" w:hAnsiTheme="majorHAnsi" w:cstheme="majorHAnsi"/>
          <w:b/>
          <w:sz w:val="24"/>
          <w:szCs w:val="24"/>
          <w:lang w:val="en-GB"/>
        </w:rPr>
        <w:t xml:space="preserve"> recordings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are popular with</w:t>
      </w:r>
      <w:r w:rsidR="002B6301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both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listeners and music critics (Diapason d’Or, CD of the Month &amp; Editor’s Choice, and nominations for CD of the Year</w:t>
      </w:r>
      <w:r w:rsid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by</w:t>
      </w:r>
      <w:r w:rsidR="002B6301">
        <w:rPr>
          <w:rFonts w:asciiTheme="majorHAnsi" w:eastAsia="Calibri" w:hAnsiTheme="majorHAnsi" w:cstheme="majorHAnsi"/>
          <w:i/>
          <w:sz w:val="24"/>
          <w:szCs w:val="24"/>
          <w:lang w:val="en-GB"/>
        </w:rPr>
        <w:t>Gramophone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>). Among their successful CD recordings have be</w:t>
      </w:r>
      <w:r w:rsidR="002B6301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en Mysliveček’s </w:t>
      </w:r>
      <w:r w:rsidR="00004C03">
        <w:rPr>
          <w:rFonts w:asciiTheme="majorHAnsi" w:eastAsia="Calibri" w:hAnsiTheme="majorHAnsi" w:cstheme="majorHAnsi"/>
          <w:sz w:val="24"/>
          <w:szCs w:val="24"/>
          <w:lang w:val="en-GB"/>
        </w:rPr>
        <w:t>violin</w:t>
      </w:r>
      <w:r w:rsidR="002B6301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concertos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, </w:t>
      </w:r>
      <w:r w:rsid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Bach’s </w:t>
      </w:r>
      <w:r w:rsidRPr="00004C03">
        <w:rPr>
          <w:rFonts w:asciiTheme="majorHAnsi" w:eastAsia="Calibri" w:hAnsiTheme="majorHAnsi" w:cstheme="majorHAnsi"/>
          <w:i/>
          <w:sz w:val="24"/>
          <w:szCs w:val="24"/>
          <w:lang w:val="en-GB"/>
        </w:rPr>
        <w:t>B Minor Mass</w:t>
      </w:r>
      <w:r w:rsid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, 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>Zelenka’s</w:t>
      </w:r>
      <w:r w:rsidR="00D17FF7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</w:t>
      </w:r>
      <w:r w:rsidR="00004C03" w:rsidRPr="002B6301">
        <w:rPr>
          <w:rFonts w:asciiTheme="majorHAnsi" w:eastAsia="Calibri" w:hAnsiTheme="majorHAnsi" w:cstheme="majorHAnsi"/>
          <w:i/>
          <w:sz w:val="24"/>
          <w:szCs w:val="24"/>
          <w:lang w:val="en-GB"/>
        </w:rPr>
        <w:t>Sonatas</w:t>
      </w:r>
      <w:r w:rsidR="002B6301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and</w:t>
      </w:r>
      <w:r w:rsidR="00D17FF7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 </w:t>
      </w:r>
      <w:r w:rsidRPr="00004C03">
        <w:rPr>
          <w:rFonts w:asciiTheme="majorHAnsi" w:eastAsia="Calibri" w:hAnsiTheme="majorHAnsi" w:cstheme="majorHAnsi"/>
          <w:i/>
          <w:sz w:val="24"/>
          <w:szCs w:val="24"/>
          <w:lang w:val="en-GB"/>
        </w:rPr>
        <w:t>Missa</w:t>
      </w:r>
      <w:r w:rsidR="00D17FF7">
        <w:rPr>
          <w:rFonts w:asciiTheme="majorHAnsi" w:eastAsia="Calibri" w:hAnsiTheme="majorHAnsi" w:cstheme="majorHAnsi"/>
          <w:i/>
          <w:sz w:val="24"/>
          <w:szCs w:val="24"/>
          <w:lang w:val="en-GB"/>
        </w:rPr>
        <w:t xml:space="preserve"> </w:t>
      </w:r>
      <w:r w:rsidRPr="00004C03">
        <w:rPr>
          <w:rFonts w:asciiTheme="majorHAnsi" w:eastAsia="Calibri" w:hAnsiTheme="majorHAnsi" w:cstheme="majorHAnsi"/>
          <w:i/>
          <w:sz w:val="24"/>
          <w:szCs w:val="24"/>
          <w:lang w:val="en-GB"/>
        </w:rPr>
        <w:t>Divi</w:t>
      </w:r>
      <w:r w:rsidR="00D17FF7">
        <w:rPr>
          <w:rFonts w:asciiTheme="majorHAnsi" w:eastAsia="Calibri" w:hAnsiTheme="majorHAnsi" w:cstheme="majorHAnsi"/>
          <w:i/>
          <w:sz w:val="24"/>
          <w:szCs w:val="24"/>
          <w:lang w:val="en-GB"/>
        </w:rPr>
        <w:t xml:space="preserve"> </w:t>
      </w:r>
      <w:r w:rsidRPr="00004C03">
        <w:rPr>
          <w:rFonts w:asciiTheme="majorHAnsi" w:eastAsia="Calibri" w:hAnsiTheme="majorHAnsi" w:cstheme="majorHAnsi"/>
          <w:i/>
          <w:sz w:val="24"/>
          <w:szCs w:val="24"/>
          <w:lang w:val="en-GB"/>
        </w:rPr>
        <w:t>Xaverii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. </w:t>
      </w:r>
      <w:r w:rsid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Their most important recent achievements include </w:t>
      </w:r>
      <w:r w:rsidRPr="00D63767">
        <w:rPr>
          <w:rFonts w:asciiTheme="majorHAnsi" w:eastAsia="Calibri" w:hAnsiTheme="majorHAnsi" w:cstheme="majorHAnsi"/>
          <w:b/>
          <w:sz w:val="24"/>
          <w:szCs w:val="24"/>
          <w:lang w:val="en-GB"/>
        </w:rPr>
        <w:t xml:space="preserve">the first complete Czech recording of Handel’s </w:t>
      </w:r>
      <w:r w:rsidRPr="00D63767">
        <w:rPr>
          <w:rFonts w:asciiTheme="majorHAnsi" w:eastAsia="Calibri" w:hAnsiTheme="majorHAnsi" w:cstheme="majorHAnsi"/>
          <w:b/>
          <w:i/>
          <w:sz w:val="24"/>
          <w:szCs w:val="24"/>
          <w:lang w:val="en-GB"/>
        </w:rPr>
        <w:t>Messiah</w:t>
      </w:r>
      <w:r w:rsidR="00D17FF7">
        <w:rPr>
          <w:rFonts w:asciiTheme="majorHAnsi" w:eastAsia="Calibri" w:hAnsiTheme="majorHAnsi" w:cstheme="majorHAnsi"/>
          <w:b/>
          <w:i/>
          <w:sz w:val="24"/>
          <w:szCs w:val="24"/>
          <w:lang w:val="en-GB"/>
        </w:rPr>
        <w:t xml:space="preserve"> 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and </w:t>
      </w:r>
      <w:r w:rsid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a 3-CD with </w:t>
      </w:r>
      <w:r w:rsidR="002B6301" w:rsidRPr="00D63767">
        <w:rPr>
          <w:rFonts w:asciiTheme="majorHAnsi" w:eastAsia="Calibri" w:hAnsiTheme="majorHAnsi" w:cstheme="majorHAnsi"/>
          <w:b/>
          <w:sz w:val="24"/>
          <w:szCs w:val="24"/>
          <w:lang w:val="en-GB"/>
        </w:rPr>
        <w:t xml:space="preserve">Rameau’s </w:t>
      </w:r>
      <w:r w:rsidRPr="00D63767">
        <w:rPr>
          <w:rFonts w:asciiTheme="majorHAnsi" w:eastAsia="Calibri" w:hAnsiTheme="majorHAnsi" w:cstheme="majorHAnsi"/>
          <w:b/>
          <w:sz w:val="24"/>
          <w:szCs w:val="24"/>
          <w:lang w:val="en-GB"/>
        </w:rPr>
        <w:t xml:space="preserve">opera </w:t>
      </w:r>
      <w:r w:rsidRPr="00D63767">
        <w:rPr>
          <w:rFonts w:asciiTheme="majorHAnsi" w:eastAsia="Calibri" w:hAnsiTheme="majorHAnsi" w:cstheme="majorHAnsi"/>
          <w:b/>
          <w:i/>
          <w:sz w:val="24"/>
          <w:szCs w:val="24"/>
          <w:lang w:val="en-GB"/>
        </w:rPr>
        <w:t xml:space="preserve">Les </w:t>
      </w:r>
      <w:proofErr w:type="spellStart"/>
      <w:r w:rsidRPr="00D63767">
        <w:rPr>
          <w:rFonts w:asciiTheme="majorHAnsi" w:eastAsia="Calibri" w:hAnsiTheme="majorHAnsi" w:cstheme="majorHAnsi"/>
          <w:b/>
          <w:i/>
          <w:sz w:val="24"/>
          <w:szCs w:val="24"/>
          <w:lang w:val="en-GB"/>
        </w:rPr>
        <w:t>Boréades</w:t>
      </w:r>
      <w:proofErr w:type="spellEnd"/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, which won the Trophées 2020 </w:t>
      </w:r>
      <w:r w:rsidR="00886432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and Edison Klassiek awards </w:t>
      </w:r>
      <w:r w:rsidR="002B6301">
        <w:rPr>
          <w:rFonts w:asciiTheme="majorHAnsi" w:eastAsia="Calibri" w:hAnsiTheme="majorHAnsi" w:cstheme="majorHAnsi"/>
          <w:sz w:val="24"/>
          <w:szCs w:val="24"/>
          <w:lang w:val="en-GB"/>
        </w:rPr>
        <w:t xml:space="preserve">for the </w:t>
      </w:r>
      <w:r w:rsidR="002B6301" w:rsidRPr="00D63767">
        <w:rPr>
          <w:rFonts w:asciiTheme="majorHAnsi" w:eastAsia="Calibri" w:hAnsiTheme="majorHAnsi" w:cstheme="majorHAnsi"/>
          <w:b/>
          <w:sz w:val="24"/>
          <w:szCs w:val="24"/>
          <w:lang w:val="en-GB"/>
        </w:rPr>
        <w:t>best opera release</w:t>
      </w:r>
      <w:r w:rsidRPr="00D63767">
        <w:rPr>
          <w:rFonts w:asciiTheme="majorHAnsi" w:eastAsia="Calibri" w:hAnsiTheme="majorHAnsi" w:cstheme="majorHAnsi"/>
          <w:b/>
          <w:sz w:val="24"/>
          <w:szCs w:val="24"/>
          <w:lang w:val="en-GB"/>
        </w:rPr>
        <w:t xml:space="preserve"> of the year</w:t>
      </w:r>
      <w:r w:rsidRPr="00004C03">
        <w:rPr>
          <w:rFonts w:asciiTheme="majorHAnsi" w:eastAsia="Calibri" w:hAnsiTheme="majorHAnsi" w:cstheme="majorHAnsi"/>
          <w:sz w:val="24"/>
          <w:szCs w:val="24"/>
          <w:lang w:val="en-GB"/>
        </w:rPr>
        <w:t>.</w:t>
      </w:r>
    </w:p>
    <w:p w14:paraId="5D609A8D" w14:textId="54AF0D53" w:rsidR="00052523" w:rsidRPr="00004C03" w:rsidRDefault="004353EC" w:rsidP="00004C03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4353EC">
        <w:rPr>
          <w:rFonts w:asciiTheme="majorHAnsi" w:hAnsiTheme="majorHAnsi" w:cstheme="majorHAnsi"/>
          <w:sz w:val="24"/>
          <w:szCs w:val="24"/>
        </w:rPr>
        <w:t xml:space="preserve">In 2025, Collegium 1704 and Collegium </w:t>
      </w:r>
      <w:proofErr w:type="spellStart"/>
      <w:r w:rsidRPr="004353EC">
        <w:rPr>
          <w:rFonts w:asciiTheme="majorHAnsi" w:hAnsiTheme="majorHAnsi" w:cstheme="majorHAnsi"/>
          <w:sz w:val="24"/>
          <w:szCs w:val="24"/>
        </w:rPr>
        <w:t>Vocale</w:t>
      </w:r>
      <w:proofErr w:type="spellEnd"/>
      <w:r w:rsidRPr="004353EC">
        <w:rPr>
          <w:rFonts w:asciiTheme="majorHAnsi" w:hAnsiTheme="majorHAnsi" w:cstheme="majorHAnsi"/>
          <w:sz w:val="24"/>
          <w:szCs w:val="24"/>
        </w:rPr>
        <w:t xml:space="preserve"> 1704, </w:t>
      </w:r>
      <w:proofErr w:type="spellStart"/>
      <w:r w:rsidRPr="004353EC">
        <w:rPr>
          <w:rFonts w:asciiTheme="majorHAnsi" w:hAnsiTheme="majorHAnsi" w:cstheme="majorHAnsi"/>
          <w:sz w:val="24"/>
          <w:szCs w:val="24"/>
        </w:rPr>
        <w:t>conducted</w:t>
      </w:r>
      <w:proofErr w:type="spellEnd"/>
      <w:r w:rsidRPr="004353EC">
        <w:rPr>
          <w:rFonts w:asciiTheme="majorHAnsi" w:hAnsiTheme="majorHAnsi" w:cstheme="majorHAnsi"/>
          <w:sz w:val="24"/>
          <w:szCs w:val="24"/>
        </w:rPr>
        <w:t xml:space="preserve"> by Václav </w:t>
      </w:r>
      <w:proofErr w:type="spellStart"/>
      <w:r w:rsidRPr="004353EC">
        <w:rPr>
          <w:rFonts w:asciiTheme="majorHAnsi" w:hAnsiTheme="majorHAnsi" w:cstheme="majorHAnsi"/>
          <w:sz w:val="24"/>
          <w:szCs w:val="24"/>
        </w:rPr>
        <w:t>Luks</w:t>
      </w:r>
      <w:proofErr w:type="spellEnd"/>
      <w:r w:rsidRPr="004353EC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353EC">
        <w:rPr>
          <w:rFonts w:asciiTheme="majorHAnsi" w:hAnsiTheme="majorHAnsi" w:cstheme="majorHAnsi"/>
          <w:sz w:val="24"/>
          <w:szCs w:val="24"/>
        </w:rPr>
        <w:t>recorded</w:t>
      </w:r>
      <w:proofErr w:type="spellEnd"/>
      <w:r w:rsidRPr="004353EC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proofErr w:type="gramStart"/>
      <w:r>
        <w:rPr>
          <w:rFonts w:asciiTheme="majorHAnsi" w:hAnsiTheme="majorHAnsi" w:cstheme="majorHAnsi"/>
          <w:sz w:val="24"/>
          <w:szCs w:val="24"/>
        </w:rPr>
        <w:t>anniversary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353E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353EC">
        <w:rPr>
          <w:rFonts w:asciiTheme="majorHAnsi" w:hAnsiTheme="majorHAnsi" w:cstheme="majorHAnsi"/>
          <w:sz w:val="24"/>
          <w:szCs w:val="24"/>
        </w:rPr>
        <w:t>recording</w:t>
      </w:r>
      <w:proofErr w:type="spellEnd"/>
      <w:proofErr w:type="gramEnd"/>
      <w:r w:rsidRPr="004353EC">
        <w:rPr>
          <w:rFonts w:asciiTheme="majorHAnsi" w:hAnsiTheme="majorHAnsi" w:cstheme="majorHAnsi"/>
          <w:sz w:val="24"/>
          <w:szCs w:val="24"/>
        </w:rPr>
        <w:t xml:space="preserve"> to </w:t>
      </w:r>
      <w:proofErr w:type="spellStart"/>
      <w:r w:rsidRPr="004353EC">
        <w:rPr>
          <w:rFonts w:asciiTheme="majorHAnsi" w:hAnsiTheme="majorHAnsi" w:cstheme="majorHAnsi"/>
          <w:b/>
          <w:bCs/>
          <w:sz w:val="24"/>
          <w:szCs w:val="24"/>
        </w:rPr>
        <w:t>mark</w:t>
      </w:r>
      <w:proofErr w:type="spellEnd"/>
      <w:r w:rsidRPr="004353EC">
        <w:rPr>
          <w:rFonts w:asciiTheme="majorHAnsi" w:hAnsiTheme="majorHAnsi" w:cstheme="majorHAnsi"/>
          <w:b/>
          <w:bCs/>
          <w:sz w:val="24"/>
          <w:szCs w:val="24"/>
        </w:rPr>
        <w:t xml:space="preserve"> 20 </w:t>
      </w:r>
      <w:proofErr w:type="spellStart"/>
      <w:r w:rsidRPr="004353EC">
        <w:rPr>
          <w:rFonts w:asciiTheme="majorHAnsi" w:hAnsiTheme="majorHAnsi" w:cstheme="majorHAnsi"/>
          <w:b/>
          <w:bCs/>
          <w:sz w:val="24"/>
          <w:szCs w:val="24"/>
        </w:rPr>
        <w:t>years</w:t>
      </w:r>
      <w:proofErr w:type="spellEnd"/>
      <w:r w:rsidRPr="004353E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4353EC">
        <w:rPr>
          <w:rFonts w:asciiTheme="majorHAnsi" w:hAnsiTheme="majorHAnsi" w:cstheme="majorHAnsi"/>
          <w:b/>
          <w:bCs/>
          <w:sz w:val="24"/>
          <w:szCs w:val="24"/>
        </w:rPr>
        <w:t>of</w:t>
      </w:r>
      <w:proofErr w:type="spellEnd"/>
      <w:r w:rsidRPr="004353E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4353EC">
        <w:rPr>
          <w:rFonts w:asciiTheme="majorHAnsi" w:hAnsiTheme="majorHAnsi" w:cstheme="majorHAnsi"/>
          <w:b/>
          <w:bCs/>
          <w:sz w:val="24"/>
          <w:szCs w:val="24"/>
        </w:rPr>
        <w:t>their</w:t>
      </w:r>
      <w:proofErr w:type="spellEnd"/>
      <w:r w:rsidRPr="004353EC">
        <w:rPr>
          <w:rFonts w:asciiTheme="majorHAnsi" w:hAnsiTheme="majorHAnsi" w:cstheme="majorHAnsi"/>
          <w:b/>
          <w:bCs/>
          <w:sz w:val="24"/>
          <w:szCs w:val="24"/>
        </w:rPr>
        <w:t xml:space="preserve"> existence</w:t>
      </w:r>
      <w:r w:rsidRPr="004353EC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4353EC">
        <w:rPr>
          <w:rFonts w:asciiTheme="majorHAnsi" w:hAnsiTheme="majorHAnsi" w:cstheme="majorHAnsi"/>
          <w:i/>
          <w:iCs/>
          <w:sz w:val="24"/>
          <w:szCs w:val="24"/>
        </w:rPr>
        <w:t>Missa</w:t>
      </w:r>
      <w:proofErr w:type="spellEnd"/>
      <w:r w:rsidRPr="004353E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4353EC">
        <w:rPr>
          <w:rFonts w:asciiTheme="majorHAnsi" w:hAnsiTheme="majorHAnsi" w:cstheme="majorHAnsi"/>
          <w:i/>
          <w:iCs/>
          <w:sz w:val="24"/>
          <w:szCs w:val="24"/>
        </w:rPr>
        <w:t>Circumcisionis</w:t>
      </w:r>
      <w:proofErr w:type="spellEnd"/>
      <w:r w:rsidRPr="004353EC">
        <w:rPr>
          <w:rFonts w:asciiTheme="majorHAnsi" w:hAnsiTheme="majorHAnsi" w:cstheme="majorHAnsi"/>
          <w:sz w:val="24"/>
          <w:szCs w:val="24"/>
        </w:rPr>
        <w:t xml:space="preserve"> by Jan </w:t>
      </w:r>
      <w:proofErr w:type="spellStart"/>
      <w:r w:rsidRPr="004353EC">
        <w:rPr>
          <w:rFonts w:asciiTheme="majorHAnsi" w:hAnsiTheme="majorHAnsi" w:cstheme="majorHAnsi"/>
          <w:sz w:val="24"/>
          <w:szCs w:val="24"/>
        </w:rPr>
        <w:t>Dismas</w:t>
      </w:r>
      <w:proofErr w:type="spellEnd"/>
      <w:r w:rsidRPr="004353EC">
        <w:rPr>
          <w:rFonts w:asciiTheme="majorHAnsi" w:hAnsiTheme="majorHAnsi" w:cstheme="majorHAnsi"/>
          <w:sz w:val="24"/>
          <w:szCs w:val="24"/>
        </w:rPr>
        <w:t xml:space="preserve"> Zelenka. </w:t>
      </w:r>
      <w:proofErr w:type="spellStart"/>
      <w:r w:rsidRPr="004353EC">
        <w:rPr>
          <w:rFonts w:asciiTheme="majorHAnsi" w:hAnsiTheme="majorHAnsi" w:cstheme="majorHAnsi"/>
          <w:sz w:val="24"/>
          <w:szCs w:val="24"/>
        </w:rPr>
        <w:t>This</w:t>
      </w:r>
      <w:proofErr w:type="spellEnd"/>
      <w:r w:rsidRPr="004353E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353EC">
        <w:rPr>
          <w:rFonts w:asciiTheme="majorHAnsi" w:hAnsiTheme="majorHAnsi" w:cstheme="majorHAnsi"/>
          <w:sz w:val="24"/>
          <w:szCs w:val="24"/>
        </w:rPr>
        <w:t>is</w:t>
      </w:r>
      <w:proofErr w:type="spellEnd"/>
      <w:r w:rsidRPr="004353E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353EC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4353E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353EC">
        <w:rPr>
          <w:rFonts w:asciiTheme="majorHAnsi" w:hAnsiTheme="majorHAnsi" w:cstheme="majorHAnsi"/>
          <w:sz w:val="24"/>
          <w:szCs w:val="24"/>
        </w:rPr>
        <w:t>first</w:t>
      </w:r>
      <w:proofErr w:type="spellEnd"/>
      <w:r w:rsidRPr="004353E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353EC">
        <w:rPr>
          <w:rFonts w:asciiTheme="majorHAnsi" w:hAnsiTheme="majorHAnsi" w:cstheme="majorHAnsi"/>
          <w:sz w:val="24"/>
          <w:szCs w:val="24"/>
        </w:rPr>
        <w:t>recording</w:t>
      </w:r>
      <w:proofErr w:type="spellEnd"/>
      <w:r w:rsidRPr="004353E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353EC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4353E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353EC">
        <w:rPr>
          <w:rFonts w:asciiTheme="majorHAnsi" w:hAnsiTheme="majorHAnsi" w:cstheme="majorHAnsi"/>
          <w:sz w:val="24"/>
          <w:szCs w:val="24"/>
        </w:rPr>
        <w:t>this</w:t>
      </w:r>
      <w:proofErr w:type="spellEnd"/>
      <w:r w:rsidRPr="004353E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353EC">
        <w:rPr>
          <w:rFonts w:asciiTheme="majorHAnsi" w:hAnsiTheme="majorHAnsi" w:cstheme="majorHAnsi"/>
          <w:sz w:val="24"/>
          <w:szCs w:val="24"/>
        </w:rPr>
        <w:t>solemn</w:t>
      </w:r>
      <w:proofErr w:type="spellEnd"/>
      <w:r w:rsidRPr="004353E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353EC">
        <w:rPr>
          <w:rFonts w:asciiTheme="majorHAnsi" w:hAnsiTheme="majorHAnsi" w:cstheme="majorHAnsi"/>
          <w:sz w:val="24"/>
          <w:szCs w:val="24"/>
        </w:rPr>
        <w:t>mass</w:t>
      </w:r>
      <w:proofErr w:type="spellEnd"/>
      <w:r w:rsidRPr="004353EC">
        <w:rPr>
          <w:rFonts w:asciiTheme="majorHAnsi" w:hAnsiTheme="majorHAnsi" w:cstheme="majorHAnsi"/>
          <w:sz w:val="24"/>
          <w:szCs w:val="24"/>
        </w:rPr>
        <w:t xml:space="preserve"> on period </w:t>
      </w:r>
      <w:proofErr w:type="spellStart"/>
      <w:r w:rsidRPr="004353EC">
        <w:rPr>
          <w:rFonts w:asciiTheme="majorHAnsi" w:hAnsiTheme="majorHAnsi" w:cstheme="majorHAnsi"/>
          <w:sz w:val="24"/>
          <w:szCs w:val="24"/>
        </w:rPr>
        <w:t>instruments</w:t>
      </w:r>
      <w:proofErr w:type="spellEnd"/>
      <w:r w:rsidRPr="004353EC">
        <w:rPr>
          <w:rFonts w:asciiTheme="majorHAnsi" w:hAnsiTheme="majorHAnsi" w:cstheme="majorHAnsi"/>
          <w:sz w:val="24"/>
          <w:szCs w:val="24"/>
        </w:rPr>
        <w:t xml:space="preserve">, and </w:t>
      </w:r>
      <w:proofErr w:type="spellStart"/>
      <w:r w:rsidRPr="004353EC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4353EC">
        <w:rPr>
          <w:rFonts w:asciiTheme="majorHAnsi" w:hAnsiTheme="majorHAnsi" w:cstheme="majorHAnsi"/>
          <w:sz w:val="24"/>
          <w:szCs w:val="24"/>
        </w:rPr>
        <w:t xml:space="preserve"> CD has </w:t>
      </w:r>
      <w:proofErr w:type="spellStart"/>
      <w:r w:rsidRPr="004353EC">
        <w:rPr>
          <w:rFonts w:asciiTheme="majorHAnsi" w:hAnsiTheme="majorHAnsi" w:cstheme="majorHAnsi"/>
          <w:sz w:val="24"/>
          <w:szCs w:val="24"/>
        </w:rPr>
        <w:t>received</w:t>
      </w:r>
      <w:proofErr w:type="spellEnd"/>
      <w:r w:rsidRPr="004353EC">
        <w:rPr>
          <w:rFonts w:asciiTheme="majorHAnsi" w:hAnsiTheme="majorHAnsi" w:cstheme="majorHAnsi"/>
          <w:sz w:val="24"/>
          <w:szCs w:val="24"/>
        </w:rPr>
        <w:t xml:space="preserve"> rave </w:t>
      </w:r>
      <w:proofErr w:type="spellStart"/>
      <w:r w:rsidRPr="004353EC">
        <w:rPr>
          <w:rFonts w:asciiTheme="majorHAnsi" w:hAnsiTheme="majorHAnsi" w:cstheme="majorHAnsi"/>
          <w:sz w:val="24"/>
          <w:szCs w:val="24"/>
        </w:rPr>
        <w:t>reviews</w:t>
      </w:r>
      <w:proofErr w:type="spellEnd"/>
      <w:r w:rsidRPr="004353EC">
        <w:rPr>
          <w:rFonts w:asciiTheme="majorHAnsi" w:hAnsiTheme="majorHAnsi" w:cstheme="majorHAnsi"/>
          <w:sz w:val="24"/>
          <w:szCs w:val="24"/>
        </w:rPr>
        <w:t xml:space="preserve"> not </w:t>
      </w:r>
      <w:proofErr w:type="spellStart"/>
      <w:r w:rsidRPr="004353EC">
        <w:rPr>
          <w:rFonts w:asciiTheme="majorHAnsi" w:hAnsiTheme="majorHAnsi" w:cstheme="majorHAnsi"/>
          <w:sz w:val="24"/>
          <w:szCs w:val="24"/>
        </w:rPr>
        <w:t>only</w:t>
      </w:r>
      <w:proofErr w:type="spellEnd"/>
      <w:r w:rsidRPr="004353E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353EC">
        <w:rPr>
          <w:rFonts w:asciiTheme="majorHAnsi" w:hAnsiTheme="majorHAnsi" w:cstheme="majorHAnsi"/>
          <w:sz w:val="24"/>
          <w:szCs w:val="24"/>
        </w:rPr>
        <w:t>from</w:t>
      </w:r>
      <w:proofErr w:type="spellEnd"/>
      <w:r w:rsidRPr="004353E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353EC">
        <w:rPr>
          <w:rFonts w:asciiTheme="majorHAnsi" w:hAnsiTheme="majorHAnsi" w:cstheme="majorHAnsi"/>
          <w:sz w:val="24"/>
          <w:szCs w:val="24"/>
        </w:rPr>
        <w:t>abroad</w:t>
      </w:r>
      <w:proofErr w:type="spellEnd"/>
      <w:r w:rsidRPr="004353E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353EC">
        <w:rPr>
          <w:rFonts w:asciiTheme="majorHAnsi" w:hAnsiTheme="majorHAnsi" w:cstheme="majorHAnsi"/>
          <w:sz w:val="24"/>
          <w:szCs w:val="24"/>
        </w:rPr>
        <w:t>since</w:t>
      </w:r>
      <w:proofErr w:type="spellEnd"/>
      <w:r w:rsidRPr="004353E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353EC">
        <w:rPr>
          <w:rFonts w:asciiTheme="majorHAnsi" w:hAnsiTheme="majorHAnsi" w:cstheme="majorHAnsi"/>
          <w:sz w:val="24"/>
          <w:szCs w:val="24"/>
        </w:rPr>
        <w:t>its</w:t>
      </w:r>
      <w:proofErr w:type="spellEnd"/>
      <w:r w:rsidRPr="004353E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353EC">
        <w:rPr>
          <w:rFonts w:asciiTheme="majorHAnsi" w:hAnsiTheme="majorHAnsi" w:cstheme="majorHAnsi"/>
          <w:sz w:val="24"/>
          <w:szCs w:val="24"/>
        </w:rPr>
        <w:t>release</w:t>
      </w:r>
      <w:proofErr w:type="spellEnd"/>
      <w:r w:rsidRPr="004353EC">
        <w:rPr>
          <w:rFonts w:asciiTheme="majorHAnsi" w:hAnsiTheme="majorHAnsi" w:cstheme="majorHAnsi"/>
          <w:sz w:val="24"/>
          <w:szCs w:val="24"/>
        </w:rPr>
        <w:t>.</w:t>
      </w:r>
    </w:p>
    <w:sectPr w:rsidR="00052523" w:rsidRPr="00004C03" w:rsidSect="000D1613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523"/>
    <w:rsid w:val="00004C03"/>
    <w:rsid w:val="00052523"/>
    <w:rsid w:val="000D1613"/>
    <w:rsid w:val="002B6301"/>
    <w:rsid w:val="002D41D1"/>
    <w:rsid w:val="00314829"/>
    <w:rsid w:val="004353EC"/>
    <w:rsid w:val="005D6D04"/>
    <w:rsid w:val="00756DB6"/>
    <w:rsid w:val="00886432"/>
    <w:rsid w:val="009A0A33"/>
    <w:rsid w:val="00D17FF7"/>
    <w:rsid w:val="00D63767"/>
    <w:rsid w:val="00D63D4D"/>
    <w:rsid w:val="00E4707B"/>
    <w:rsid w:val="00E94EF2"/>
    <w:rsid w:val="00ED7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B3AD"/>
  <w15:docId w15:val="{13069404-E992-4B3E-9ACD-A1C6636F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707B"/>
  </w:style>
  <w:style w:type="paragraph" w:styleId="Nadpis1">
    <w:name w:val="heading 1"/>
    <w:basedOn w:val="Normln"/>
    <w:next w:val="Normln"/>
    <w:rsid w:val="00E4707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rsid w:val="00E4707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rsid w:val="00E4707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rsid w:val="00E4707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rsid w:val="00E4707B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rsid w:val="00E4707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E470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E4707B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rsid w:val="00E4707B"/>
    <w:pPr>
      <w:keepNext/>
      <w:keepLines/>
      <w:spacing w:after="320"/>
    </w:pPr>
    <w:rPr>
      <w:color w:val="666666"/>
      <w:sz w:val="30"/>
      <w:szCs w:val="30"/>
    </w:rPr>
  </w:style>
  <w:style w:type="character" w:styleId="Zdraznn">
    <w:name w:val="Emphasis"/>
    <w:basedOn w:val="Standardnpsmoodstavce"/>
    <w:uiPriority w:val="20"/>
    <w:qFormat/>
    <w:rsid w:val="009A0A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2336</Characters>
  <Application>Microsoft Office Word</Application>
  <DocSecurity>0</DocSecurity>
  <Lines>37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JPP</dc:creator>
  <cp:lastModifiedBy>Collegium 1704</cp:lastModifiedBy>
  <cp:revision>3</cp:revision>
  <cp:lastPrinted>2021-02-26T16:23:00Z</cp:lastPrinted>
  <dcterms:created xsi:type="dcterms:W3CDTF">2024-07-11T14:09:00Z</dcterms:created>
  <dcterms:modified xsi:type="dcterms:W3CDTF">2025-11-11T11:47:00Z</dcterms:modified>
</cp:coreProperties>
</file>